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Default="00907D59" w:rsidP="00907D59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14:paraId="4C126378" w14:textId="150ABF6F" w:rsidR="00D604C1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7ECC94" w14:textId="0FED4EEE" w:rsidR="00D604C1" w:rsidRPr="002F2044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1. </w:t>
      </w:r>
      <w:r w:rsidR="002F2044">
        <w:rPr>
          <w:rFonts w:ascii="Calibri" w:hAnsi="Calibri" w:cs="Calibri"/>
          <w:sz w:val="22"/>
          <w:szCs w:val="22"/>
          <w:lang w:val="pl-PL"/>
        </w:rPr>
        <w:t>Laktózová intolerancia</w:t>
      </w:r>
      <w:r w:rsidR="00DB1C9C">
        <w:rPr>
          <w:rFonts w:ascii="Calibri" w:hAnsi="Calibri" w:cs="Calibri"/>
          <w:sz w:val="22"/>
          <w:szCs w:val="22"/>
          <w:lang w:val="pl-PL"/>
        </w:rPr>
        <w:t xml:space="preserve"> – </w:t>
      </w:r>
      <w:r w:rsidR="002F2044">
        <w:rPr>
          <w:rFonts w:ascii="Calibri" w:hAnsi="Calibri" w:cs="Calibri"/>
          <w:sz w:val="22"/>
          <w:szCs w:val="22"/>
          <w:lang w:val="pl-PL"/>
        </w:rPr>
        <w:t xml:space="preserve">varianty </w:t>
      </w:r>
      <w:r w:rsidR="00EC515F">
        <w:rPr>
          <w:rFonts w:ascii="Calibri" w:hAnsi="Calibri" w:cs="Calibri"/>
          <w:sz w:val="22"/>
          <w:szCs w:val="22"/>
          <w:lang w:val="pl-PL"/>
        </w:rPr>
        <w:t xml:space="preserve">v </w:t>
      </w:r>
      <w:r w:rsidR="002F2044" w:rsidRPr="002F2044">
        <w:rPr>
          <w:rFonts w:ascii="Calibri" w:hAnsi="Calibri" w:cs="Calibri"/>
          <w:i/>
          <w:iCs/>
          <w:sz w:val="22"/>
          <w:szCs w:val="22"/>
          <w:lang w:val="pl-PL"/>
        </w:rPr>
        <w:t>LCT</w:t>
      </w:r>
      <w:r w:rsidR="00EC515F">
        <w:rPr>
          <w:rFonts w:ascii="Calibri" w:hAnsi="Calibri" w:cs="Calibri"/>
          <w:sz w:val="22"/>
          <w:szCs w:val="22"/>
          <w:lang w:val="pl-PL"/>
        </w:rPr>
        <w:t xml:space="preserve"> géne</w:t>
      </w:r>
      <w:r w:rsidR="002F2044">
        <w:rPr>
          <w:rFonts w:ascii="Calibri" w:hAnsi="Calibri" w:cs="Calibri"/>
          <w:sz w:val="22"/>
          <w:szCs w:val="22"/>
          <w:lang w:val="pl-PL"/>
        </w:rPr>
        <w:t xml:space="preserve"> -13910 C/T</w:t>
      </w:r>
      <w:r w:rsidR="00EC515F">
        <w:rPr>
          <w:rFonts w:ascii="Calibri" w:hAnsi="Calibri" w:cs="Calibri"/>
          <w:sz w:val="22"/>
          <w:szCs w:val="22"/>
          <w:lang w:val="pl-PL"/>
        </w:rPr>
        <w:t xml:space="preserve"> a</w:t>
      </w:r>
      <w:r w:rsidR="002F2044">
        <w:rPr>
          <w:rFonts w:ascii="Calibri" w:hAnsi="Calibri" w:cs="Calibri"/>
          <w:sz w:val="22"/>
          <w:szCs w:val="22"/>
          <w:lang w:val="pl-PL"/>
        </w:rPr>
        <w:t xml:space="preserve"> -22018 G/A</w:t>
      </w:r>
    </w:p>
    <w:p w14:paraId="3C224DA5" w14:textId="77777777" w:rsidR="00D90CB1" w:rsidRPr="00D90CB1" w:rsidRDefault="00D90CB1" w:rsidP="00D90CB1">
      <w:pPr>
        <w:ind w:left="-284" w:right="-286"/>
        <w:rPr>
          <w:rFonts w:ascii="Calibri" w:hAnsi="Calibri" w:cs="Calibri"/>
          <w:sz w:val="22"/>
          <w:szCs w:val="22"/>
          <w:lang w:val="pl-PL"/>
        </w:rPr>
      </w:pPr>
    </w:p>
    <w:p w14:paraId="3C1F41A8" w14:textId="103722C5" w:rsidR="00D604C1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Poznámka ku kvalite vzorky:</w:t>
      </w:r>
      <w:r w:rsidR="00B36257">
        <w:rPr>
          <w:rFonts w:ascii="Calibri" w:hAnsi="Calibri" w:cs="Calibri"/>
          <w:b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>spĺňa kritéri</w:t>
      </w:r>
      <w:r w:rsidR="00B36257">
        <w:rPr>
          <w:rFonts w:ascii="Calibri" w:hAnsi="Calibri" w:cs="Calibri"/>
          <w:sz w:val="22"/>
          <w:szCs w:val="22"/>
          <w:lang w:val="pl-PL"/>
        </w:rPr>
        <w:t>á</w:t>
      </w:r>
    </w:p>
    <w:p w14:paraId="16268F45" w14:textId="39987DBA" w:rsidR="00D604C1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 w:rsidR="00B36257">
        <w:rPr>
          <w:rFonts w:ascii="Calibri" w:hAnsi="Calibri" w:cs="Calibri"/>
          <w:sz w:val="22"/>
          <w:szCs w:val="22"/>
          <w:lang w:val="pl-PL"/>
        </w:rPr>
        <w:tab/>
      </w:r>
      <w:r w:rsidR="00B36257">
        <w:rPr>
          <w:rFonts w:ascii="Calibri" w:hAnsi="Calibri" w:cs="Calibri"/>
          <w:sz w:val="22"/>
          <w:szCs w:val="22"/>
          <w:lang w:val="pl-PL"/>
        </w:rPr>
        <w:tab/>
      </w:r>
      <w:bookmarkStart w:id="0" w:name="_Hlk205279512"/>
      <w:r w:rsidR="000A0E04">
        <w:rPr>
          <w:rFonts w:ascii="Calibri" w:hAnsi="Calibri" w:cs="Calibri"/>
          <w:sz w:val="22"/>
          <w:szCs w:val="22"/>
          <w:lang w:val="pl-PL"/>
        </w:rPr>
        <w:t>XY</w:t>
      </w:r>
      <w:r w:rsidR="00175F25">
        <w:rPr>
          <w:rFonts w:ascii="Calibri" w:hAnsi="Calibri" w:cs="Calibri"/>
          <w:sz w:val="22"/>
          <w:szCs w:val="22"/>
          <w:lang w:val="pl-PL"/>
        </w:rPr>
        <w:t>/2025</w:t>
      </w:r>
    </w:p>
    <w:bookmarkEnd w:id="0"/>
    <w:p w14:paraId="6052F73F" w14:textId="77777777" w:rsidR="00D604C1" w:rsidRPr="007B5C35" w:rsidRDefault="00D604C1" w:rsidP="00D604C1">
      <w:pPr>
        <w:ind w:right="-286"/>
        <w:rPr>
          <w:rFonts w:ascii="Calibri" w:hAnsi="Calibri" w:cs="Calibri"/>
          <w:i/>
          <w:sz w:val="22"/>
          <w:szCs w:val="22"/>
          <w:lang w:val="pl-PL"/>
        </w:rPr>
      </w:pPr>
      <w:r w:rsidRPr="007B5C35">
        <w:rPr>
          <w:rFonts w:ascii="Calibri" w:hAnsi="Calibri" w:cs="Calibri"/>
          <w:sz w:val="22"/>
          <w:szCs w:val="22"/>
          <w:lang w:val="pl-PL"/>
        </w:rPr>
        <w:tab/>
      </w:r>
      <w:r w:rsidRPr="007B5C35">
        <w:rPr>
          <w:rFonts w:ascii="Calibri" w:hAnsi="Calibri" w:cs="Calibri"/>
          <w:i/>
          <w:sz w:val="22"/>
          <w:szCs w:val="22"/>
          <w:lang w:val="pl-PL"/>
        </w:rPr>
        <w:tab/>
      </w:r>
      <w:r w:rsidRPr="007B5C35">
        <w:rPr>
          <w:rFonts w:ascii="Calibri" w:hAnsi="Calibri" w:cs="Calibri"/>
          <w:i/>
          <w:sz w:val="22"/>
          <w:szCs w:val="22"/>
          <w:lang w:val="pl-PL"/>
        </w:rPr>
        <w:tab/>
      </w:r>
    </w:p>
    <w:p w14:paraId="21B6093C" w14:textId="77777777" w:rsidR="00B36257" w:rsidRPr="007B5C35" w:rsidRDefault="00B36257" w:rsidP="00D604C1">
      <w:pPr>
        <w:ind w:right="-286"/>
        <w:rPr>
          <w:rFonts w:ascii="Calibri" w:hAnsi="Calibri" w:cs="Calibri"/>
          <w:i/>
          <w:sz w:val="22"/>
          <w:szCs w:val="22"/>
          <w:lang w:val="pl-PL"/>
        </w:rPr>
      </w:pPr>
    </w:p>
    <w:p w14:paraId="69E41A07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14:paraId="6EC77F31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14:paraId="573906AF" w14:textId="3A6BF7EF" w:rsidR="004269A0" w:rsidRPr="00B36257" w:rsidRDefault="00D604C1" w:rsidP="002127E3">
      <w:pPr>
        <w:ind w:left="-426" w:right="-286"/>
        <w:outlineLvl w:val="0"/>
        <w:rPr>
          <w:rFonts w:ascii="Calibri" w:hAnsi="Calibri" w:cs="Calibri"/>
          <w:b/>
          <w:sz w:val="22"/>
          <w:szCs w:val="22"/>
          <w:u w:val="single"/>
          <w:lang w:val="pl-PL"/>
        </w:rPr>
      </w:pP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>Vzorka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ab/>
      </w:r>
      <w:r w:rsidR="00B36257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       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mutácia/</w:t>
      </w:r>
      <w:r w:rsidR="00145677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variant        </w:t>
      </w:r>
      <w:r w:rsidR="002F2044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         </w:t>
      </w:r>
      <w:r w:rsidR="00145677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>genotyp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ab/>
        <w:t xml:space="preserve">           </w:t>
      </w:r>
      <w:r w:rsidR="002F2044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klinický dopad         </w:t>
      </w:r>
      <w:r w:rsidR="00B36257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ab/>
      </w:r>
      <w:r w:rsidR="002F2044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</w:t>
      </w:r>
      <w:r w:rsidR="00D90CB1"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 xml:space="preserve"> č. lab. správy</w:t>
      </w:r>
      <w:r w:rsidRPr="00B36257">
        <w:rPr>
          <w:rFonts w:ascii="Calibri" w:hAnsi="Calibri" w:cs="Calibri"/>
          <w:b/>
          <w:sz w:val="22"/>
          <w:szCs w:val="22"/>
          <w:u w:val="single"/>
          <w:lang w:val="pl-PL"/>
        </w:rPr>
        <w:tab/>
      </w:r>
    </w:p>
    <w:p w14:paraId="21C707DD" w14:textId="2880A86D" w:rsidR="004269A0" w:rsidRPr="005E1F21" w:rsidRDefault="000A0E04" w:rsidP="004269A0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XY</w:t>
      </w:r>
      <w:r w:rsidR="00175F25" w:rsidRPr="00175F25">
        <w:rPr>
          <w:rFonts w:ascii="Calibri" w:hAnsi="Calibri" w:cs="Calibri"/>
          <w:sz w:val="22"/>
          <w:szCs w:val="22"/>
          <w:lang w:val="pl-PL"/>
        </w:rPr>
        <w:t>/2025</w:t>
      </w:r>
      <w:r w:rsidR="00163D29" w:rsidRPr="005E1F21">
        <w:rPr>
          <w:rFonts w:ascii="Calibri" w:hAnsi="Calibri" w:cs="Calibri"/>
          <w:sz w:val="22"/>
          <w:szCs w:val="22"/>
          <w:lang w:val="pl-PL"/>
        </w:rPr>
        <w:tab/>
      </w:r>
      <w:r w:rsidR="00163D29" w:rsidRPr="005E1F21">
        <w:rPr>
          <w:rFonts w:ascii="Calibri" w:hAnsi="Calibri" w:cs="Calibri"/>
          <w:sz w:val="22"/>
          <w:szCs w:val="22"/>
          <w:lang w:val="pl-PL"/>
        </w:rPr>
        <w:tab/>
      </w:r>
      <w:r w:rsidR="002F2044" w:rsidRPr="005E1F21">
        <w:rPr>
          <w:rFonts w:ascii="Calibri" w:hAnsi="Calibri" w:cs="Calibri"/>
          <w:sz w:val="22"/>
          <w:szCs w:val="22"/>
          <w:lang w:val="pl-PL"/>
        </w:rPr>
        <w:t>-13910 C/T</w:t>
      </w:r>
      <w:r w:rsidR="00DB1C9C" w:rsidRPr="005E1F21">
        <w:rPr>
          <w:rFonts w:ascii="Calibri" w:hAnsi="Calibri" w:cs="Calibri"/>
          <w:sz w:val="22"/>
          <w:szCs w:val="22"/>
          <w:lang w:val="pl-PL"/>
        </w:rPr>
        <w:t xml:space="preserve">       </w:t>
      </w:r>
      <w:r w:rsidR="002F2044" w:rsidRPr="005E1F21"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971771" w:rsidRPr="005E1F2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F2044" w:rsidRPr="005E1F2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B1C9C" w:rsidRPr="005E1F21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DB1C9C" w:rsidRPr="005E1F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="002F2044" w:rsidRPr="005E1F21">
        <w:rPr>
          <w:rFonts w:ascii="Calibri" w:hAnsi="Calibri" w:cs="Calibri"/>
          <w:b/>
          <w:bCs/>
          <w:sz w:val="22"/>
          <w:szCs w:val="22"/>
          <w:lang w:val="pl-PL"/>
        </w:rPr>
        <w:t xml:space="preserve">-13910 </w:t>
      </w:r>
      <w:r w:rsidR="00A26F4C" w:rsidRPr="005E1F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2F2044" w:rsidRPr="005E1F21">
        <w:rPr>
          <w:rFonts w:ascii="Calibri" w:hAnsi="Calibri" w:cs="Calibri"/>
          <w:b/>
          <w:bCs/>
          <w:sz w:val="22"/>
          <w:szCs w:val="22"/>
          <w:lang w:val="pl-PL"/>
        </w:rPr>
        <w:t>/</w:t>
      </w:r>
      <w:r w:rsidR="00A26F4C" w:rsidRPr="005E1F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DB1C9C" w:rsidRPr="005E1F21">
        <w:rPr>
          <w:rFonts w:ascii="Calibri" w:hAnsi="Calibri" w:cs="Calibri"/>
          <w:sz w:val="22"/>
          <w:szCs w:val="22"/>
          <w:lang w:val="pl-PL"/>
        </w:rPr>
        <w:t xml:space="preserve">              </w:t>
      </w:r>
      <w:r w:rsidR="00A14D34" w:rsidRPr="005E1F21">
        <w:rPr>
          <w:rFonts w:ascii="Calibri" w:hAnsi="Calibri" w:cs="Calibri"/>
          <w:b/>
          <w:bCs/>
          <w:sz w:val="22"/>
          <w:szCs w:val="22"/>
          <w:lang w:val="pl-PL"/>
        </w:rPr>
        <w:t>laktózová intolerancia</w:t>
      </w:r>
      <w:r w:rsidR="00B46060" w:rsidRPr="005E1F21">
        <w:rPr>
          <w:rFonts w:ascii="Calibri" w:hAnsi="Calibri" w:cs="Calibri"/>
          <w:b/>
          <w:bCs/>
          <w:sz w:val="22"/>
          <w:szCs w:val="22"/>
          <w:lang w:val="pl-PL"/>
        </w:rPr>
        <w:t xml:space="preserve">           </w:t>
      </w:r>
      <w:r w:rsidR="00217819" w:rsidRPr="005E1F21">
        <w:rPr>
          <w:rFonts w:ascii="Calibri" w:hAnsi="Calibri" w:cs="Calibri"/>
          <w:sz w:val="22"/>
          <w:szCs w:val="22"/>
          <w:lang w:val="pl-PL"/>
        </w:rPr>
        <w:t>LS_LI_20250804</w:t>
      </w:r>
      <w:r w:rsidR="00E257F8" w:rsidRPr="005E1F21">
        <w:rPr>
          <w:rFonts w:ascii="Calibri" w:hAnsi="Calibri" w:cs="Calibri"/>
          <w:sz w:val="22"/>
          <w:szCs w:val="22"/>
          <w:lang w:val="pl-PL"/>
        </w:rPr>
        <w:t>.</w:t>
      </w:r>
      <w:r w:rsidR="00217819" w:rsidRPr="005E1F21">
        <w:rPr>
          <w:rFonts w:ascii="Calibri" w:hAnsi="Calibri" w:cs="Calibri"/>
          <w:sz w:val="22"/>
          <w:szCs w:val="22"/>
          <w:lang w:val="pl-PL"/>
        </w:rPr>
        <w:t>3</w:t>
      </w:r>
    </w:p>
    <w:p w14:paraId="1C598DCB" w14:textId="6731FAB5" w:rsidR="00D604C1" w:rsidRPr="00DB1C9C" w:rsidRDefault="00971771" w:rsidP="00D604C1">
      <w:pPr>
        <w:ind w:left="-426"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 xml:space="preserve">     </w:t>
      </w:r>
      <w:r w:rsidR="00DB1C9C">
        <w:rPr>
          <w:rFonts w:ascii="Calibri" w:hAnsi="Calibri" w:cs="Calibri"/>
          <w:bCs/>
          <w:sz w:val="22"/>
          <w:szCs w:val="22"/>
          <w:lang w:val="sk-SK"/>
        </w:rPr>
        <w:t xml:space="preserve">              </w:t>
      </w:r>
      <w:r w:rsidR="00B36257">
        <w:rPr>
          <w:rFonts w:ascii="Calibri" w:hAnsi="Calibri" w:cs="Calibri"/>
          <w:bCs/>
          <w:sz w:val="22"/>
          <w:szCs w:val="22"/>
          <w:lang w:val="sk-SK"/>
        </w:rPr>
        <w:t xml:space="preserve">            </w:t>
      </w:r>
      <w:r w:rsidR="00DB1C9C"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  <w:r w:rsidR="00163D29">
        <w:rPr>
          <w:rFonts w:ascii="Calibri" w:hAnsi="Calibri" w:cs="Calibri"/>
          <w:bCs/>
          <w:sz w:val="22"/>
          <w:szCs w:val="22"/>
          <w:lang w:val="sk-SK"/>
        </w:rPr>
        <w:tab/>
      </w:r>
      <w:r w:rsidR="002F2044">
        <w:rPr>
          <w:rFonts w:ascii="Calibri" w:hAnsi="Calibri" w:cs="Calibri"/>
          <w:bCs/>
          <w:sz w:val="22"/>
          <w:szCs w:val="22"/>
          <w:lang w:val="sk-SK"/>
        </w:rPr>
        <w:t>-22018 G/A</w:t>
      </w:r>
      <w:r w:rsidR="00DB1C9C">
        <w:rPr>
          <w:rFonts w:ascii="Calibri" w:hAnsi="Calibri" w:cs="Calibri"/>
          <w:bCs/>
          <w:sz w:val="22"/>
          <w:szCs w:val="22"/>
          <w:lang w:val="sk-SK"/>
        </w:rPr>
        <w:t xml:space="preserve">    </w:t>
      </w:r>
      <w:r w:rsidR="002F2044">
        <w:rPr>
          <w:rFonts w:ascii="Calibri" w:hAnsi="Calibri" w:cs="Calibri"/>
          <w:bCs/>
          <w:sz w:val="22"/>
          <w:szCs w:val="22"/>
          <w:lang w:val="sk-SK"/>
        </w:rPr>
        <w:t xml:space="preserve">         </w:t>
      </w:r>
      <w:r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  <w:r w:rsidR="00DB1C9C">
        <w:rPr>
          <w:rFonts w:ascii="Calibri" w:hAnsi="Calibri" w:cs="Calibri"/>
          <w:bCs/>
          <w:sz w:val="22"/>
          <w:szCs w:val="22"/>
          <w:lang w:val="sk-SK"/>
        </w:rPr>
        <w:t xml:space="preserve">   </w:t>
      </w:r>
      <w:r w:rsidR="00DB1C9C" w:rsidRPr="002F2044">
        <w:rPr>
          <w:rFonts w:ascii="Calibri" w:hAnsi="Calibri" w:cs="Calibri"/>
          <w:b/>
          <w:sz w:val="22"/>
          <w:szCs w:val="22"/>
          <w:lang w:val="sk-SK"/>
        </w:rPr>
        <w:t xml:space="preserve">  </w:t>
      </w:r>
      <w:r w:rsidR="002F2044" w:rsidRPr="002F2044">
        <w:rPr>
          <w:rFonts w:ascii="Calibri" w:hAnsi="Calibri" w:cs="Calibri"/>
          <w:b/>
          <w:sz w:val="22"/>
          <w:szCs w:val="22"/>
          <w:lang w:val="sk-SK"/>
        </w:rPr>
        <w:t xml:space="preserve">-22018 </w:t>
      </w:r>
      <w:r w:rsidR="003840E5">
        <w:rPr>
          <w:rFonts w:ascii="Calibri" w:hAnsi="Calibri" w:cs="Calibri"/>
          <w:b/>
          <w:sz w:val="22"/>
          <w:szCs w:val="22"/>
          <w:lang w:val="sk-SK"/>
        </w:rPr>
        <w:t>G</w:t>
      </w:r>
      <w:r w:rsidR="002F2044" w:rsidRPr="002F2044">
        <w:rPr>
          <w:rFonts w:ascii="Calibri" w:hAnsi="Calibri" w:cs="Calibri"/>
          <w:b/>
          <w:sz w:val="22"/>
          <w:szCs w:val="22"/>
          <w:lang w:val="sk-SK"/>
        </w:rPr>
        <w:t>/</w:t>
      </w:r>
      <w:r w:rsidR="003840E5">
        <w:rPr>
          <w:rFonts w:ascii="Calibri" w:hAnsi="Calibri" w:cs="Calibri"/>
          <w:b/>
          <w:sz w:val="22"/>
          <w:szCs w:val="22"/>
          <w:lang w:val="sk-SK"/>
        </w:rPr>
        <w:t>G</w:t>
      </w:r>
      <w:r w:rsidR="00DB1C9C">
        <w:rPr>
          <w:rFonts w:ascii="Calibri" w:hAnsi="Calibri" w:cs="Calibri"/>
          <w:bCs/>
          <w:sz w:val="22"/>
          <w:szCs w:val="22"/>
          <w:lang w:val="sk-SK"/>
        </w:rPr>
        <w:t xml:space="preserve">   </w:t>
      </w:r>
      <w:r w:rsidR="006F5DCE">
        <w:rPr>
          <w:rFonts w:ascii="Calibri" w:hAnsi="Calibri" w:cs="Calibri"/>
          <w:bCs/>
          <w:sz w:val="22"/>
          <w:szCs w:val="22"/>
          <w:lang w:val="sk-SK"/>
        </w:rPr>
        <w:tab/>
        <w:t xml:space="preserve">   </w:t>
      </w:r>
      <w:r w:rsidR="00A14D34">
        <w:rPr>
          <w:rFonts w:ascii="Calibri" w:hAnsi="Calibri" w:cs="Calibri"/>
          <w:b/>
          <w:bCs/>
          <w:sz w:val="22"/>
          <w:szCs w:val="22"/>
          <w:lang w:val="pl-PL"/>
        </w:rPr>
        <w:t>laktózová intolerancia</w:t>
      </w:r>
    </w:p>
    <w:p w14:paraId="4335B92F" w14:textId="77777777" w:rsidR="00D604C1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D7D4F09" w14:textId="77777777" w:rsidR="00B36257" w:rsidRDefault="00B36257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36E62D51" w14:textId="77777777" w:rsidR="00B36257" w:rsidRPr="00313D9D" w:rsidRDefault="00B36257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03A9649" w14:textId="77777777" w:rsidR="002127E3" w:rsidRPr="007B5C35" w:rsidRDefault="00D604C1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="002127E3" w:rsidRPr="007B5C3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</w:p>
    <w:p w14:paraId="2C2561F7" w14:textId="4098DA0A" w:rsidR="001B076B" w:rsidRDefault="005F26B1" w:rsidP="00163D29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 xml:space="preserve">U pacienta bola potvrdená vrodená forma </w:t>
      </w:r>
      <w:proofErr w:type="spellStart"/>
      <w:r>
        <w:rPr>
          <w:rFonts w:ascii="Calibri" w:hAnsi="Calibri" w:cs="Calibri"/>
          <w:b/>
          <w:sz w:val="22"/>
          <w:szCs w:val="22"/>
          <w:lang w:val="sk-SK"/>
        </w:rPr>
        <w:t>laktózovej</w:t>
      </w:r>
      <w:proofErr w:type="spellEnd"/>
      <w:r>
        <w:rPr>
          <w:rFonts w:ascii="Calibri" w:hAnsi="Calibri" w:cs="Calibri"/>
          <w:b/>
          <w:sz w:val="22"/>
          <w:szCs w:val="22"/>
          <w:lang w:val="sk-SK"/>
        </w:rPr>
        <w:t xml:space="preserve"> intolerancie</w:t>
      </w:r>
      <w:r w:rsidR="00163D29">
        <w:rPr>
          <w:rFonts w:ascii="Calibri" w:hAnsi="Calibri" w:cs="Calibri"/>
          <w:b/>
          <w:sz w:val="22"/>
          <w:szCs w:val="22"/>
          <w:lang w:val="sk-SK"/>
        </w:rPr>
        <w:t>. I</w:t>
      </w:r>
      <w:r w:rsidR="008A4940">
        <w:rPr>
          <w:rFonts w:ascii="Calibri" w:hAnsi="Calibri" w:cs="Calibri"/>
          <w:b/>
          <w:sz w:val="22"/>
          <w:szCs w:val="22"/>
          <w:lang w:val="sk-SK"/>
        </w:rPr>
        <w:t xml:space="preserve">dentifikovali </w:t>
      </w:r>
      <w:r w:rsidR="00163D29">
        <w:rPr>
          <w:rFonts w:ascii="Calibri" w:hAnsi="Calibri" w:cs="Calibri"/>
          <w:b/>
          <w:sz w:val="22"/>
          <w:szCs w:val="22"/>
          <w:lang w:val="sk-SK"/>
        </w:rPr>
        <w:t xml:space="preserve">sme </w:t>
      </w:r>
      <w:r w:rsidR="003A1433">
        <w:rPr>
          <w:rFonts w:ascii="Calibri" w:hAnsi="Calibri" w:cs="Calibri"/>
          <w:b/>
          <w:sz w:val="22"/>
          <w:szCs w:val="22"/>
          <w:lang w:val="sk-SK"/>
        </w:rPr>
        <w:t xml:space="preserve">prítomnosť </w:t>
      </w:r>
      <w:r w:rsidR="00FD2028">
        <w:rPr>
          <w:rFonts w:ascii="Calibri" w:hAnsi="Calibri" w:cs="Calibri"/>
          <w:b/>
          <w:sz w:val="22"/>
          <w:szCs w:val="22"/>
          <w:lang w:val="sk-SK"/>
        </w:rPr>
        <w:t>genotypov</w:t>
      </w:r>
      <w:r w:rsidR="008A4940">
        <w:rPr>
          <w:rFonts w:ascii="Calibri" w:hAnsi="Calibri" w:cs="Calibri"/>
          <w:b/>
          <w:sz w:val="22"/>
          <w:szCs w:val="22"/>
          <w:lang w:val="sk-SK"/>
        </w:rPr>
        <w:t xml:space="preserve"> -13910 </w:t>
      </w:r>
      <w:r w:rsidR="00C40837">
        <w:rPr>
          <w:rFonts w:ascii="Calibri" w:hAnsi="Calibri" w:cs="Calibri"/>
          <w:b/>
          <w:sz w:val="22"/>
          <w:szCs w:val="22"/>
          <w:lang w:val="sk-SK"/>
        </w:rPr>
        <w:t>C</w:t>
      </w:r>
      <w:r w:rsidR="008A4940">
        <w:rPr>
          <w:rFonts w:ascii="Calibri" w:hAnsi="Calibri" w:cs="Calibri"/>
          <w:b/>
          <w:sz w:val="22"/>
          <w:szCs w:val="22"/>
          <w:lang w:val="sk-SK"/>
        </w:rPr>
        <w:t>/</w:t>
      </w:r>
      <w:r w:rsidR="00C40837">
        <w:rPr>
          <w:rFonts w:ascii="Calibri" w:hAnsi="Calibri" w:cs="Calibri"/>
          <w:b/>
          <w:sz w:val="22"/>
          <w:szCs w:val="22"/>
          <w:lang w:val="sk-SK"/>
        </w:rPr>
        <w:t>C</w:t>
      </w:r>
      <w:r w:rsidR="008A4940">
        <w:rPr>
          <w:rFonts w:ascii="Calibri" w:hAnsi="Calibri" w:cs="Calibri"/>
          <w:b/>
          <w:sz w:val="22"/>
          <w:szCs w:val="22"/>
          <w:lang w:val="sk-SK"/>
        </w:rPr>
        <w:t xml:space="preserve"> a -22018 </w:t>
      </w:r>
      <w:r w:rsidR="00C40837">
        <w:rPr>
          <w:rFonts w:ascii="Calibri" w:hAnsi="Calibri" w:cs="Calibri"/>
          <w:b/>
          <w:sz w:val="22"/>
          <w:szCs w:val="22"/>
          <w:lang w:val="sk-SK"/>
        </w:rPr>
        <w:t>G</w:t>
      </w:r>
      <w:r w:rsidR="008A4940">
        <w:rPr>
          <w:rFonts w:ascii="Calibri" w:hAnsi="Calibri" w:cs="Calibri"/>
          <w:b/>
          <w:sz w:val="22"/>
          <w:szCs w:val="22"/>
          <w:lang w:val="sk-SK"/>
        </w:rPr>
        <w:t>/</w:t>
      </w:r>
      <w:r w:rsidR="00C40837">
        <w:rPr>
          <w:rFonts w:ascii="Calibri" w:hAnsi="Calibri" w:cs="Calibri"/>
          <w:b/>
          <w:sz w:val="22"/>
          <w:szCs w:val="22"/>
          <w:lang w:val="sk-SK"/>
        </w:rPr>
        <w:t>G</w:t>
      </w:r>
      <w:r w:rsidR="003A1433">
        <w:rPr>
          <w:rFonts w:ascii="Calibri" w:hAnsi="Calibri" w:cs="Calibri"/>
          <w:b/>
          <w:sz w:val="22"/>
          <w:szCs w:val="22"/>
          <w:lang w:val="sk-SK"/>
        </w:rPr>
        <w:t xml:space="preserve"> v regulačnej oblasti génu </w:t>
      </w:r>
      <w:r w:rsidR="003A1433" w:rsidRPr="003A1433">
        <w:rPr>
          <w:rFonts w:ascii="Calibri" w:hAnsi="Calibri" w:cs="Calibri"/>
          <w:b/>
          <w:i/>
          <w:iCs/>
          <w:sz w:val="22"/>
          <w:szCs w:val="22"/>
          <w:lang w:val="sk-SK"/>
        </w:rPr>
        <w:t>LCT</w:t>
      </w:r>
      <w:r w:rsidR="00B36257">
        <w:rPr>
          <w:rFonts w:ascii="Calibri" w:hAnsi="Calibri" w:cs="Calibri"/>
          <w:b/>
          <w:sz w:val="22"/>
          <w:szCs w:val="22"/>
          <w:lang w:val="sk-SK"/>
        </w:rPr>
        <w:t xml:space="preserve">. </w:t>
      </w:r>
      <w:r w:rsidR="005024F0">
        <w:rPr>
          <w:rFonts w:ascii="Calibri" w:hAnsi="Calibri" w:cs="Calibri"/>
          <w:b/>
          <w:sz w:val="22"/>
          <w:szCs w:val="22"/>
          <w:lang w:val="sk-SK"/>
        </w:rPr>
        <w:t xml:space="preserve">Varianty -13910C a -22018G sú zodpovedné za postupné znižovanie aktivity </w:t>
      </w:r>
      <w:proofErr w:type="spellStart"/>
      <w:r w:rsidR="005024F0">
        <w:rPr>
          <w:rFonts w:ascii="Calibri" w:hAnsi="Calibri" w:cs="Calibri"/>
          <w:b/>
          <w:sz w:val="22"/>
          <w:szCs w:val="22"/>
          <w:lang w:val="sk-SK"/>
        </w:rPr>
        <w:t>laktázy</w:t>
      </w:r>
      <w:proofErr w:type="spellEnd"/>
      <w:r w:rsidR="005024F0">
        <w:rPr>
          <w:rFonts w:ascii="Calibri" w:hAnsi="Calibri" w:cs="Calibri"/>
          <w:b/>
          <w:sz w:val="22"/>
          <w:szCs w:val="22"/>
          <w:lang w:val="sk-SK"/>
        </w:rPr>
        <w:t xml:space="preserve">, ktorá zabezpečuje schopnosť štiepiť mliečny cukor - laktózu. Jedinci s takýmto genotypom preto </w:t>
      </w:r>
      <w:r w:rsidR="005024F0" w:rsidRPr="00B073DC">
        <w:rPr>
          <w:rFonts w:ascii="Calibri" w:hAnsi="Calibri" w:cs="Calibri"/>
          <w:b/>
          <w:sz w:val="22"/>
          <w:szCs w:val="22"/>
          <w:u w:val="single"/>
          <w:lang w:val="sk-SK"/>
        </w:rPr>
        <w:t>majú</w:t>
      </w:r>
      <w:r w:rsidR="005024F0">
        <w:rPr>
          <w:rFonts w:ascii="Calibri" w:hAnsi="Calibri" w:cs="Calibri"/>
          <w:b/>
          <w:sz w:val="22"/>
          <w:szCs w:val="22"/>
          <w:lang w:val="sk-SK"/>
        </w:rPr>
        <w:t xml:space="preserve"> vrodenú </w:t>
      </w:r>
      <w:proofErr w:type="spellStart"/>
      <w:r w:rsidR="005024F0">
        <w:rPr>
          <w:rFonts w:ascii="Calibri" w:hAnsi="Calibri" w:cs="Calibri"/>
          <w:b/>
          <w:sz w:val="22"/>
          <w:szCs w:val="22"/>
          <w:lang w:val="sk-SK"/>
        </w:rPr>
        <w:t>laktózovú</w:t>
      </w:r>
      <w:proofErr w:type="spellEnd"/>
      <w:r w:rsidR="005024F0">
        <w:rPr>
          <w:rFonts w:ascii="Calibri" w:hAnsi="Calibri" w:cs="Calibri"/>
          <w:b/>
          <w:sz w:val="22"/>
          <w:szCs w:val="22"/>
          <w:lang w:val="sk-SK"/>
        </w:rPr>
        <w:t xml:space="preserve"> intoleranciu a nie sú schopní stráviť mliečne cukry.</w:t>
      </w:r>
    </w:p>
    <w:p w14:paraId="02213A71" w14:textId="77777777" w:rsidR="001B076B" w:rsidRDefault="001B076B" w:rsidP="001B076B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040141E5" w14:textId="0CC55903" w:rsidR="00BA4BAF" w:rsidRDefault="004F192A" w:rsidP="009716B0">
      <w:pPr>
        <w:pStyle w:val="paragraph"/>
        <w:spacing w:before="0" w:beforeAutospacing="0" w:after="0" w:afterAutospacing="0"/>
        <w:ind w:left="-426" w:right="-30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F192A">
        <w:rPr>
          <w:rStyle w:val="normaltextrun"/>
          <w:rFonts w:ascii="Calibri" w:hAnsi="Calibri" w:cs="Calibri"/>
          <w:b/>
          <w:bCs/>
          <w:sz w:val="22"/>
          <w:szCs w:val="22"/>
        </w:rPr>
        <w:t>Analýzu vykonal</w:t>
      </w:r>
      <w:r w:rsidR="000A0E04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</w:p>
    <w:p w14:paraId="0561BF18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3D4C8264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0499A40F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0DDB684D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7F940F21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44F4C4B0" w14:textId="77777777" w:rsidR="00BA4BAF" w:rsidRDefault="00BA4BAF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53FC6023" w14:textId="6E155F45" w:rsidR="004F192A" w:rsidRDefault="004F192A" w:rsidP="004F192A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010166" w14:textId="77777777" w:rsidR="004F192A" w:rsidRDefault="004F192A" w:rsidP="009716B0">
      <w:pPr>
        <w:pStyle w:val="paragraph"/>
        <w:spacing w:before="0" w:beforeAutospacing="0" w:after="0" w:afterAutospacing="0"/>
        <w:ind w:left="-426" w:right="-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Schválil a uvoľnil:</w:t>
      </w:r>
      <w:r>
        <w:rPr>
          <w:rStyle w:val="normaltextrun"/>
          <w:rFonts w:ascii="Calibri" w:hAnsi="Calibri" w:cs="Calibri"/>
          <w:sz w:val="22"/>
          <w:szCs w:val="22"/>
        </w:rPr>
        <w:t xml:space="preserve"> Prof. RNDr.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Ľudevít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Kádaši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DrSc.,  odborný zástupca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1D3612" w14:textId="1D210A92" w:rsidR="00D604C1" w:rsidRPr="004F192A" w:rsidRDefault="00D604C1" w:rsidP="004F192A">
      <w:pPr>
        <w:spacing w:line="276" w:lineRule="auto"/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sectPr w:rsidR="00D604C1" w:rsidRPr="004F192A" w:rsidSect="009F6A00">
      <w:headerReference w:type="default" r:id="rId10"/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FD14" w14:textId="77777777" w:rsidR="00892116" w:rsidRDefault="00892116" w:rsidP="00691B34">
      <w:r>
        <w:separator/>
      </w:r>
    </w:p>
  </w:endnote>
  <w:endnote w:type="continuationSeparator" w:id="0">
    <w:p w14:paraId="751EEABB" w14:textId="77777777" w:rsidR="00892116" w:rsidRDefault="00892116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9580" w14:textId="6E7A74C0" w:rsidR="007B63C7" w:rsidRPr="007B63C7" w:rsidRDefault="007B63C7" w:rsidP="007B63C7">
    <w:pPr>
      <w:ind w:left="-426" w:right="-286"/>
      <w:outlineLvl w:val="0"/>
      <w:rPr>
        <w:rFonts w:ascii="Calibri" w:hAnsi="Calibri" w:cs="Calibri"/>
        <w:bCs/>
        <w:sz w:val="22"/>
        <w:szCs w:val="22"/>
        <w:lang w:val="pl-PL"/>
      </w:rPr>
    </w:pPr>
    <w:r>
      <w:rPr>
        <w:rFonts w:ascii="Calibri" w:hAnsi="Calibri" w:cs="Calibri"/>
        <w:b/>
        <w:sz w:val="22"/>
        <w:szCs w:val="22"/>
        <w:lang w:val="pl-PL"/>
      </w:rPr>
      <w:t>Uvoľnené</w:t>
    </w:r>
    <w:r w:rsidRPr="00B34577">
      <w:rPr>
        <w:rFonts w:ascii="Calibri" w:hAnsi="Calibri" w:cs="Calibri"/>
        <w:b/>
        <w:sz w:val="22"/>
        <w:szCs w:val="22"/>
        <w:lang w:val="pl-PL"/>
      </w:rPr>
      <w:t>:</w:t>
    </w:r>
    <w:r>
      <w:rPr>
        <w:rFonts w:ascii="Calibri" w:hAnsi="Calibri" w:cs="Calibri"/>
        <w:b/>
        <w:sz w:val="22"/>
        <w:szCs w:val="22"/>
        <w:lang w:val="pl-PL"/>
      </w:rPr>
      <w:t xml:space="preserve"> </w:t>
    </w:r>
    <w:r w:rsidR="00BA4BAF">
      <w:rPr>
        <w:rFonts w:ascii="Calibri" w:hAnsi="Calibri" w:cs="Calibri"/>
        <w:bCs/>
        <w:sz w:val="22"/>
        <w:szCs w:val="22"/>
        <w:lang w:val="pl-PL"/>
      </w:rPr>
      <w:t>5</w:t>
    </w:r>
    <w:r w:rsidR="00C328B8">
      <w:rPr>
        <w:rFonts w:ascii="Calibri" w:hAnsi="Calibri" w:cs="Calibri"/>
        <w:bCs/>
        <w:sz w:val="22"/>
        <w:szCs w:val="22"/>
        <w:lang w:val="pl-PL"/>
      </w:rPr>
      <w:t>.</w:t>
    </w:r>
    <w:r w:rsidR="00BA4BAF">
      <w:rPr>
        <w:rFonts w:ascii="Calibri" w:hAnsi="Calibri" w:cs="Calibri"/>
        <w:bCs/>
        <w:sz w:val="22"/>
        <w:szCs w:val="22"/>
        <w:lang w:val="pl-PL"/>
      </w:rPr>
      <w:t>8</w:t>
    </w:r>
    <w:r>
      <w:rPr>
        <w:rFonts w:ascii="Calibri" w:hAnsi="Calibri" w:cs="Calibri"/>
        <w:bCs/>
        <w:sz w:val="22"/>
        <w:szCs w:val="22"/>
        <w:lang w:val="pl-PL"/>
      </w:rPr>
      <w:t>.202</w:t>
    </w:r>
    <w:r w:rsidR="00BA4BAF">
      <w:rPr>
        <w:rFonts w:ascii="Calibri" w:hAnsi="Calibri" w:cs="Calibri"/>
        <w:bCs/>
        <w:sz w:val="22"/>
        <w:szCs w:val="22"/>
        <w:lang w:val="pl-PL"/>
      </w:rPr>
      <w:t>5</w:t>
    </w:r>
    <w:r>
      <w:rPr>
        <w:rFonts w:ascii="Calibri" w:hAnsi="Calibri" w:cs="Calibri"/>
        <w:bCs/>
        <w:sz w:val="22"/>
        <w:szCs w:val="22"/>
        <w:lang w:val="pl-PL"/>
      </w:rPr>
      <w:t xml:space="preserve"> 1</w:t>
    </w:r>
    <w:r w:rsidR="00BA4BAF">
      <w:rPr>
        <w:rFonts w:ascii="Calibri" w:hAnsi="Calibri" w:cs="Calibri"/>
        <w:bCs/>
        <w:sz w:val="22"/>
        <w:szCs w:val="22"/>
        <w:lang w:val="pl-PL"/>
      </w:rPr>
      <w:t>0</w:t>
    </w:r>
    <w:r>
      <w:rPr>
        <w:rFonts w:ascii="Calibri" w:hAnsi="Calibri" w:cs="Calibri"/>
        <w:bCs/>
        <w:sz w:val="22"/>
        <w:szCs w:val="22"/>
        <w:lang w:val="pl-PL"/>
      </w:rPr>
      <w:t>:</w:t>
    </w:r>
    <w:r w:rsidR="00BE66E4">
      <w:rPr>
        <w:rFonts w:ascii="Calibri" w:hAnsi="Calibri" w:cs="Calibri"/>
        <w:bCs/>
        <w:sz w:val="22"/>
        <w:szCs w:val="22"/>
        <w:lang w:val="pl-PL"/>
      </w:rPr>
      <w:t>0</w:t>
    </w:r>
    <w:r w:rsidR="006B04F7">
      <w:rPr>
        <w:rFonts w:ascii="Calibri" w:hAnsi="Calibri" w:cs="Calibri"/>
        <w:bCs/>
        <w:sz w:val="22"/>
        <w:szCs w:val="22"/>
        <w:lang w:val="pl-PL"/>
      </w:rPr>
      <w:t>5</w:t>
    </w:r>
    <w:r>
      <w:rPr>
        <w:rFonts w:ascii="Calibri" w:hAnsi="Calibri" w:cs="Calibri"/>
        <w:bCs/>
        <w:sz w:val="22"/>
        <w:szCs w:val="22"/>
        <w:lang w:val="pl-PL"/>
      </w:rPr>
      <w:tab/>
    </w:r>
    <w:r>
      <w:rPr>
        <w:rFonts w:ascii="Calibri" w:hAnsi="Calibri" w:cs="Calibri"/>
        <w:bCs/>
        <w:sz w:val="22"/>
        <w:szCs w:val="22"/>
        <w:lang w:val="pl-PL"/>
      </w:rPr>
      <w:tab/>
      <w:t xml:space="preserve">     </w:t>
    </w:r>
    <w:r>
      <w:rPr>
        <w:rFonts w:ascii="Calibri" w:hAnsi="Calibri" w:cs="Calibri"/>
        <w:bCs/>
        <w:sz w:val="22"/>
        <w:szCs w:val="22"/>
        <w:lang w:val="pl-PL"/>
      </w:rPr>
      <w:tab/>
    </w:r>
    <w:r>
      <w:rPr>
        <w:rFonts w:ascii="Calibri" w:hAnsi="Calibri" w:cs="Calibri"/>
        <w:bCs/>
        <w:sz w:val="22"/>
        <w:szCs w:val="22"/>
        <w:lang w:val="pl-PL"/>
      </w:rPr>
      <w:tab/>
    </w:r>
    <w:r>
      <w:rPr>
        <w:rFonts w:ascii="Calibri" w:hAnsi="Calibri" w:cs="Calibri"/>
        <w:bCs/>
        <w:sz w:val="22"/>
        <w:szCs w:val="22"/>
        <w:lang w:val="pl-PL"/>
      </w:rPr>
      <w:tab/>
    </w:r>
    <w:r>
      <w:rPr>
        <w:rFonts w:ascii="Calibri" w:hAnsi="Calibri" w:cs="Calibri"/>
        <w:bCs/>
        <w:sz w:val="22"/>
        <w:szCs w:val="22"/>
        <w:lang w:val="pl-PL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</w:t>
    </w:r>
    <w:r w:rsidRPr="00A845DF">
      <w:rPr>
        <w:rFonts w:ascii="Times New Roman" w:hAnsi="Times New Roman" w:cs="Times New Roman"/>
      </w:rPr>
      <w:t xml:space="preserve">Strana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PAGE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  <w:r w:rsidRPr="00A845DF">
      <w:rPr>
        <w:rFonts w:ascii="Times New Roman" w:hAnsi="Times New Roman" w:cs="Times New Roman"/>
      </w:rPr>
      <w:t xml:space="preserve"> z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NUMPAGES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74D0" w14:textId="77777777" w:rsidR="00892116" w:rsidRDefault="00892116" w:rsidP="00691B34">
      <w:r>
        <w:separator/>
      </w:r>
    </w:p>
  </w:footnote>
  <w:footnote w:type="continuationSeparator" w:id="0">
    <w:p w14:paraId="1DF0D0F9" w14:textId="77777777" w:rsidR="00892116" w:rsidRDefault="00892116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56995BD9" w:rsidR="00D90CB1" w:rsidRPr="007C24FE" w:rsidRDefault="00D90CB1" w:rsidP="00D90CB1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7C24FE">
      <w:rPr>
        <w:rFonts w:asciiTheme="minorHAnsi" w:hAnsiTheme="minorHAnsi" w:cstheme="minorHAnsi"/>
        <w:caps/>
        <w:noProof/>
        <w:color w:val="000080"/>
        <w:sz w:val="22"/>
        <w:szCs w:val="22"/>
        <w:lang w:val="sk-SK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351229479" name="Obrázok 351229479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4FE">
      <w:rPr>
        <w:rFonts w:asciiTheme="minorHAnsi" w:hAnsiTheme="minorHAnsi" w:cstheme="minorHAnsi"/>
        <w:b/>
        <w:bCs/>
        <w:i/>
        <w:color w:val="2E818A"/>
        <w:sz w:val="22"/>
        <w:szCs w:val="22"/>
        <w:lang w:val="sk-SK"/>
      </w:rPr>
      <w:t xml:space="preserve"> </w:t>
    </w:r>
    <w:r w:rsidRPr="007C24FE">
      <w:rPr>
        <w:rFonts w:asciiTheme="minorHAnsi" w:hAnsiTheme="minorHAnsi" w:cstheme="minorHAnsi"/>
        <w:b/>
        <w:bCs/>
        <w:i/>
        <w:color w:val="2E818A"/>
        <w:szCs w:val="24"/>
        <w:lang w:val="sk-SK"/>
      </w:rPr>
      <w:t xml:space="preserve">GENEXPRESS spol. s </w:t>
    </w:r>
    <w:proofErr w:type="spellStart"/>
    <w:r w:rsidRPr="007C24FE">
      <w:rPr>
        <w:rFonts w:asciiTheme="minorHAnsi" w:hAnsiTheme="minorHAnsi" w:cstheme="minorHAnsi"/>
        <w:b/>
        <w:bCs/>
        <w:i/>
        <w:color w:val="2E818A"/>
        <w:szCs w:val="24"/>
        <w:lang w:val="sk-SK"/>
      </w:rPr>
      <w:t>r.o</w:t>
    </w:r>
    <w:proofErr w:type="spellEnd"/>
    <w:r w:rsidRPr="007C24FE">
      <w:rPr>
        <w:rFonts w:asciiTheme="minorHAnsi" w:hAnsiTheme="minorHAnsi" w:cstheme="minorHAnsi"/>
        <w:i/>
        <w:color w:val="2E818A"/>
        <w:szCs w:val="24"/>
        <w:lang w:val="sk-SK"/>
      </w:rPr>
      <w:t>.</w:t>
    </w:r>
    <w:r w:rsidRPr="007C24FE">
      <w:rPr>
        <w:rFonts w:asciiTheme="minorHAnsi" w:hAnsiTheme="minorHAnsi" w:cstheme="minorHAnsi"/>
        <w:i/>
        <w:color w:val="2E818A"/>
        <w:szCs w:val="24"/>
        <w:lang w:val="sk-SK" w:eastAsia="en-US"/>
      </w:rPr>
      <w:t xml:space="preserve"> </w:t>
    </w:r>
  </w:p>
  <w:p w14:paraId="7846ABB2" w14:textId="77777777" w:rsidR="00D90CB1" w:rsidRPr="007C24FE" w:rsidRDefault="00D90CB1" w:rsidP="00D90CB1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7C24FE">
      <w:rPr>
        <w:rFonts w:asciiTheme="minorHAnsi" w:hAnsiTheme="minorHAnsi" w:cstheme="minorHAnsi"/>
        <w:i/>
        <w:color w:val="2E818A"/>
        <w:szCs w:val="24"/>
        <w:lang w:val="sk-SK"/>
      </w:rPr>
      <w:t>Laboratórium lekárskej genetiky</w:t>
    </w:r>
  </w:p>
  <w:p w14:paraId="4A35D60E" w14:textId="77777777" w:rsidR="00D90CB1" w:rsidRPr="007C24FE" w:rsidRDefault="00D90CB1" w:rsidP="00D90CB1">
    <w:pPr>
      <w:rPr>
        <w:szCs w:val="24"/>
        <w:lang w:val="sk-SK"/>
      </w:rPr>
    </w:pPr>
    <w:r w:rsidRPr="007C24FE">
      <w:rPr>
        <w:rFonts w:asciiTheme="minorHAnsi" w:hAnsiTheme="minorHAnsi" w:cstheme="minorHAnsi"/>
        <w:i/>
        <w:color w:val="2E818A"/>
        <w:szCs w:val="24"/>
        <w:lang w:val="sk-SK"/>
      </w:rPr>
      <w:t>Ilkovičova 6, 842 15 Bratislava</w:t>
    </w:r>
  </w:p>
  <w:p w14:paraId="0E61C3CF" w14:textId="77777777" w:rsidR="00D90CB1" w:rsidRPr="007C24FE" w:rsidRDefault="00D90CB1" w:rsidP="00D90CB1">
    <w:pPr>
      <w:pStyle w:val="Hlavika"/>
      <w:rPr>
        <w:sz w:val="16"/>
        <w:szCs w:val="16"/>
        <w:lang w:val="sk-SK"/>
      </w:rPr>
    </w:pPr>
  </w:p>
  <w:p w14:paraId="57A1A52E" w14:textId="77777777" w:rsidR="00D90CB1" w:rsidRPr="007C24FE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  <w:lang w:val="sk-SK"/>
      </w:rPr>
    </w:pPr>
    <w:r w:rsidRPr="007C24FE">
      <w:rPr>
        <w:b/>
        <w:sz w:val="18"/>
        <w:szCs w:val="18"/>
        <w:lang w:val="sk-SK"/>
      </w:rPr>
      <w:t xml:space="preserve">                                                                                                                </w:t>
    </w:r>
  </w:p>
  <w:p w14:paraId="65371C49" w14:textId="4896BB5D" w:rsidR="008F207B" w:rsidRPr="007C24FE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  <w:lang w:val="sk-SK"/>
      </w:rPr>
    </w:pPr>
    <w:r w:rsidRPr="007C24FE">
      <w:rPr>
        <w:b/>
        <w:sz w:val="18"/>
        <w:szCs w:val="18"/>
        <w:lang w:val="sk-SK"/>
      </w:rPr>
      <w:t xml:space="preserve">                                                                                                                                                    </w:t>
    </w:r>
    <w:r w:rsidRPr="007C24FE">
      <w:rPr>
        <w:rFonts w:asciiTheme="minorHAnsi" w:hAnsiTheme="minorHAnsi" w:cstheme="minorHAnsi"/>
        <w:b/>
        <w:sz w:val="20"/>
        <w:lang w:val="sk-SK"/>
      </w:rPr>
      <w:t xml:space="preserve">Vyšetrenia označené “A” sú akreditované           </w:t>
    </w:r>
  </w:p>
  <w:p w14:paraId="49C8BB68" w14:textId="77777777" w:rsidR="008F207B" w:rsidRPr="007C24FE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7C24FE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32D55319" w:rsidR="008F207B" w:rsidRPr="007C24FE" w:rsidRDefault="008F207B" w:rsidP="008F207B">
    <w:pPr>
      <w:pStyle w:val="Hlavika"/>
      <w:rPr>
        <w:sz w:val="16"/>
        <w:szCs w:val="16"/>
        <w:lang w:val="sk-SK"/>
      </w:rPr>
    </w:pPr>
    <w:r w:rsidRPr="007C24FE"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2B6965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2B6965" w:rsidRPr="002B6965">
      <w:rPr>
        <w:rFonts w:ascii="Calibri" w:hAnsi="Calibri" w:cs="Calibri"/>
        <w:b/>
        <w:sz w:val="28"/>
        <w:szCs w:val="28"/>
        <w:lang w:val="sk-SK"/>
      </w:rPr>
      <w:t>60</w:t>
    </w:r>
    <w:r w:rsidR="002B6965">
      <w:rPr>
        <w:rFonts w:ascii="Calibri" w:hAnsi="Calibri" w:cs="Calibri"/>
        <w:b/>
        <w:sz w:val="28"/>
        <w:szCs w:val="28"/>
        <w:lang w:val="sk-SK"/>
      </w:rPr>
      <w:t>7</w:t>
    </w:r>
    <w:r w:rsidR="0028571B" w:rsidRPr="007C24FE">
      <w:rPr>
        <w:rFonts w:ascii="Calibri" w:hAnsi="Calibri" w:cs="Calibri"/>
        <w:b/>
        <w:sz w:val="28"/>
        <w:szCs w:val="28"/>
        <w:lang w:val="sk-SK"/>
      </w:rPr>
      <w:t>/202</w:t>
    </w:r>
    <w:r w:rsidR="007B5C35">
      <w:rPr>
        <w:rFonts w:ascii="Calibri" w:hAnsi="Calibri" w:cs="Calibri"/>
        <w:b/>
        <w:sz w:val="28"/>
        <w:szCs w:val="28"/>
        <w:lang w:val="sk-SK"/>
      </w:rPr>
      <w:t>5</w:t>
    </w:r>
  </w:p>
  <w:p w14:paraId="508063BF" w14:textId="77777777" w:rsidR="008F207B" w:rsidRPr="007C24FE" w:rsidRDefault="008F207B" w:rsidP="008F207B">
    <w:pPr>
      <w:pStyle w:val="Hlavika"/>
      <w:rPr>
        <w:sz w:val="16"/>
        <w:szCs w:val="16"/>
        <w:lang w:val="sk-SK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7C24FE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37544354" w:rsidR="008F207B" w:rsidRPr="007C24FE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Meno </w:t>
          </w:r>
          <w:r w:rsidRPr="007C24F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>pacienta</w:t>
          </w:r>
          <w:r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: </w:t>
          </w:r>
        </w:p>
        <w:p w14:paraId="7D0F6695" w14:textId="33423FA6" w:rsidR="008F207B" w:rsidRPr="007C24FE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Ochorenie: </w:t>
          </w:r>
          <w:proofErr w:type="spellStart"/>
          <w:r w:rsidRPr="007C24FE">
            <w:rPr>
              <w:rFonts w:asciiTheme="minorHAnsi" w:hAnsiTheme="minorHAnsi" w:cstheme="minorHAnsi"/>
              <w:sz w:val="22"/>
              <w:szCs w:val="22"/>
              <w:lang w:val="sk-SK"/>
            </w:rPr>
            <w:t>susp</w:t>
          </w:r>
          <w:proofErr w:type="spellEnd"/>
          <w:r w:rsidRPr="007C24FE">
            <w:rPr>
              <w:rFonts w:asciiTheme="minorHAnsi" w:hAnsiTheme="minorHAnsi" w:cstheme="minorHAnsi"/>
              <w:sz w:val="22"/>
              <w:szCs w:val="22"/>
              <w:lang w:val="sk-SK"/>
            </w:rPr>
            <w:t xml:space="preserve">. </w:t>
          </w:r>
          <w:proofErr w:type="spellStart"/>
          <w:r w:rsidR="006912C3">
            <w:rPr>
              <w:rFonts w:asciiTheme="minorHAnsi" w:hAnsiTheme="minorHAnsi" w:cstheme="minorHAnsi"/>
              <w:sz w:val="22"/>
              <w:szCs w:val="22"/>
              <w:lang w:val="sk-SK"/>
            </w:rPr>
            <w:t>l</w:t>
          </w:r>
          <w:r w:rsidR="00606C88" w:rsidRPr="007C24FE">
            <w:rPr>
              <w:rFonts w:asciiTheme="minorHAnsi" w:hAnsiTheme="minorHAnsi" w:cstheme="minorHAnsi"/>
              <w:sz w:val="22"/>
              <w:szCs w:val="22"/>
              <w:lang w:val="sk-SK"/>
            </w:rPr>
            <w:t>aktózová</w:t>
          </w:r>
          <w:proofErr w:type="spellEnd"/>
          <w:r w:rsidR="00606C88" w:rsidRPr="007C24FE">
            <w:rPr>
              <w:rFonts w:asciiTheme="minorHAnsi" w:hAnsiTheme="minorHAnsi" w:cstheme="minorHAnsi"/>
              <w:sz w:val="22"/>
              <w:szCs w:val="22"/>
              <w:lang w:val="sk-SK"/>
            </w:rPr>
            <w:t xml:space="preserve"> intolerancia</w:t>
          </w:r>
        </w:p>
        <w:p w14:paraId="5E2B2FDE" w14:textId="6AF57A55" w:rsidR="008F207B" w:rsidRPr="007C24FE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Typ primárnej vzorky: </w:t>
          </w:r>
          <w:r w:rsidR="005E1F21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ster z </w:t>
          </w:r>
          <w:proofErr w:type="spellStart"/>
          <w:r w:rsidR="005E1F21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bukálnej</w:t>
          </w:r>
          <w:proofErr w:type="spellEnd"/>
          <w:r w:rsidR="005E1F21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 xml:space="preserve"> sliznice</w:t>
          </w:r>
        </w:p>
        <w:p w14:paraId="39D8389B" w14:textId="789461FF" w:rsidR="008F207B" w:rsidRPr="007C24FE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>Dátum odberu</w:t>
          </w:r>
          <w:r w:rsidRPr="00CD55B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: </w:t>
          </w:r>
          <w:r w:rsidR="00582286"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23</w:t>
          </w:r>
          <w:r w:rsidR="00B36257"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.</w:t>
          </w:r>
          <w:r w:rsidR="00582286"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7</w:t>
          </w:r>
          <w:r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.202</w:t>
          </w:r>
          <w:r w:rsidR="00582286"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5</w:t>
          </w:r>
        </w:p>
      </w:tc>
      <w:tc>
        <w:tcPr>
          <w:tcW w:w="4947" w:type="dxa"/>
          <w:vAlign w:val="center"/>
        </w:tcPr>
        <w:p w14:paraId="37006DCC" w14:textId="36A7CDF3" w:rsidR="008F207B" w:rsidRPr="007C24FE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Rodné číslo:</w:t>
          </w:r>
          <w:r w:rsidR="005B79E4"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</w:t>
          </w:r>
        </w:p>
        <w:p w14:paraId="2680FCA2" w14:textId="5E94B459" w:rsidR="008F207B" w:rsidRPr="007C24FE" w:rsidRDefault="008F207B" w:rsidP="00F223BC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Adresa: </w:t>
          </w:r>
        </w:p>
        <w:p w14:paraId="3D689E4E" w14:textId="74F01B17" w:rsidR="008F207B" w:rsidRPr="007C24FE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Poisťovňa:</w:t>
          </w:r>
          <w:r w:rsidR="00B26BDE" w:rsidRPr="007C24FE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</w:t>
          </w:r>
          <w:r w:rsidR="00B26BDE" w:rsidRPr="007C24FE">
            <w:rPr>
              <w:rFonts w:asciiTheme="minorHAnsi" w:hAnsiTheme="minorHAnsi" w:cstheme="minorHAnsi"/>
              <w:sz w:val="22"/>
              <w:szCs w:val="22"/>
              <w:lang w:val="sk-SK"/>
            </w:rPr>
            <w:t>samoplatca</w:t>
          </w:r>
        </w:p>
        <w:p w14:paraId="6CC265D6" w14:textId="787075B1" w:rsidR="008F207B" w:rsidRPr="007C24FE" w:rsidRDefault="008F207B" w:rsidP="00B36257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7C24FE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   Dátum príjmu: </w:t>
          </w:r>
          <w:r w:rsidR="00582286" w:rsidRPr="00CD55BE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24.7.2025</w:t>
          </w:r>
        </w:p>
      </w:tc>
    </w:tr>
  </w:tbl>
  <w:p w14:paraId="416CE5A5" w14:textId="77777777" w:rsidR="003E7383" w:rsidRPr="007C24FE" w:rsidRDefault="003E7383">
    <w:pPr>
      <w:pStyle w:val="Hlavika"/>
      <w:rPr>
        <w:rFonts w:ascii="Calibri" w:hAnsi="Calibri" w:cs="Calibri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0519B"/>
    <w:rsid w:val="00014F8D"/>
    <w:rsid w:val="00022E65"/>
    <w:rsid w:val="00023C43"/>
    <w:rsid w:val="00024BDB"/>
    <w:rsid w:val="0003082E"/>
    <w:rsid w:val="00034E30"/>
    <w:rsid w:val="000408E4"/>
    <w:rsid w:val="00050DCE"/>
    <w:rsid w:val="00051F05"/>
    <w:rsid w:val="00054475"/>
    <w:rsid w:val="00060BDA"/>
    <w:rsid w:val="00060C66"/>
    <w:rsid w:val="0006325D"/>
    <w:rsid w:val="0006394E"/>
    <w:rsid w:val="00066391"/>
    <w:rsid w:val="000663FB"/>
    <w:rsid w:val="00070AED"/>
    <w:rsid w:val="00086363"/>
    <w:rsid w:val="00094E8B"/>
    <w:rsid w:val="000A0E04"/>
    <w:rsid w:val="000B1814"/>
    <w:rsid w:val="000B5F5E"/>
    <w:rsid w:val="000C0706"/>
    <w:rsid w:val="000C0DBB"/>
    <w:rsid w:val="000C2FDE"/>
    <w:rsid w:val="000C39CE"/>
    <w:rsid w:val="000C55AC"/>
    <w:rsid w:val="000C63A8"/>
    <w:rsid w:val="000C7303"/>
    <w:rsid w:val="000E41BC"/>
    <w:rsid w:val="000F4D67"/>
    <w:rsid w:val="00100EE2"/>
    <w:rsid w:val="00103066"/>
    <w:rsid w:val="00103273"/>
    <w:rsid w:val="00106DAE"/>
    <w:rsid w:val="00107EF4"/>
    <w:rsid w:val="0011786A"/>
    <w:rsid w:val="00117FB6"/>
    <w:rsid w:val="0013324C"/>
    <w:rsid w:val="00134C0C"/>
    <w:rsid w:val="001436E8"/>
    <w:rsid w:val="00145677"/>
    <w:rsid w:val="00155A1B"/>
    <w:rsid w:val="00156E37"/>
    <w:rsid w:val="00162FEA"/>
    <w:rsid w:val="00163D29"/>
    <w:rsid w:val="001660F3"/>
    <w:rsid w:val="00175F25"/>
    <w:rsid w:val="00176E2B"/>
    <w:rsid w:val="001822D8"/>
    <w:rsid w:val="001931A6"/>
    <w:rsid w:val="00194F6D"/>
    <w:rsid w:val="001A2874"/>
    <w:rsid w:val="001B076B"/>
    <w:rsid w:val="001B4BB9"/>
    <w:rsid w:val="001C4756"/>
    <w:rsid w:val="001D65D7"/>
    <w:rsid w:val="001F764C"/>
    <w:rsid w:val="002021F3"/>
    <w:rsid w:val="002127E3"/>
    <w:rsid w:val="00217819"/>
    <w:rsid w:val="00224D14"/>
    <w:rsid w:val="0022570A"/>
    <w:rsid w:val="00237A9F"/>
    <w:rsid w:val="00240AC6"/>
    <w:rsid w:val="002436A7"/>
    <w:rsid w:val="002466AD"/>
    <w:rsid w:val="00246912"/>
    <w:rsid w:val="00256F47"/>
    <w:rsid w:val="00260A8A"/>
    <w:rsid w:val="00270894"/>
    <w:rsid w:val="00270A82"/>
    <w:rsid w:val="00276D77"/>
    <w:rsid w:val="0028571B"/>
    <w:rsid w:val="002863E2"/>
    <w:rsid w:val="002876D1"/>
    <w:rsid w:val="00292D87"/>
    <w:rsid w:val="002936FF"/>
    <w:rsid w:val="0029419E"/>
    <w:rsid w:val="00294862"/>
    <w:rsid w:val="002B13AA"/>
    <w:rsid w:val="002B5561"/>
    <w:rsid w:val="002B6965"/>
    <w:rsid w:val="002C0B3C"/>
    <w:rsid w:val="002C13F7"/>
    <w:rsid w:val="002C4778"/>
    <w:rsid w:val="002C6C2D"/>
    <w:rsid w:val="002D1F8B"/>
    <w:rsid w:val="002D36E4"/>
    <w:rsid w:val="002D5241"/>
    <w:rsid w:val="002D5A86"/>
    <w:rsid w:val="002D6027"/>
    <w:rsid w:val="002F2044"/>
    <w:rsid w:val="002F477C"/>
    <w:rsid w:val="00303416"/>
    <w:rsid w:val="00305247"/>
    <w:rsid w:val="00305731"/>
    <w:rsid w:val="00306E0F"/>
    <w:rsid w:val="00307441"/>
    <w:rsid w:val="00307692"/>
    <w:rsid w:val="00313D9D"/>
    <w:rsid w:val="00314361"/>
    <w:rsid w:val="00322AB4"/>
    <w:rsid w:val="00330D4B"/>
    <w:rsid w:val="003457B2"/>
    <w:rsid w:val="0035026B"/>
    <w:rsid w:val="00352F3C"/>
    <w:rsid w:val="00357A2E"/>
    <w:rsid w:val="00362455"/>
    <w:rsid w:val="00363114"/>
    <w:rsid w:val="0036445A"/>
    <w:rsid w:val="00372EE9"/>
    <w:rsid w:val="00373BD7"/>
    <w:rsid w:val="003840E5"/>
    <w:rsid w:val="00384816"/>
    <w:rsid w:val="00391355"/>
    <w:rsid w:val="003A09A5"/>
    <w:rsid w:val="003A112D"/>
    <w:rsid w:val="003A1433"/>
    <w:rsid w:val="003A6A97"/>
    <w:rsid w:val="003A708D"/>
    <w:rsid w:val="003B603F"/>
    <w:rsid w:val="003C4C77"/>
    <w:rsid w:val="003D5C0F"/>
    <w:rsid w:val="003E2EEB"/>
    <w:rsid w:val="003E3512"/>
    <w:rsid w:val="003E3D71"/>
    <w:rsid w:val="003E7383"/>
    <w:rsid w:val="003E7422"/>
    <w:rsid w:val="003E79BA"/>
    <w:rsid w:val="003F3D47"/>
    <w:rsid w:val="003F6BB2"/>
    <w:rsid w:val="0040069A"/>
    <w:rsid w:val="004065C4"/>
    <w:rsid w:val="004066B0"/>
    <w:rsid w:val="00407BDF"/>
    <w:rsid w:val="004108B6"/>
    <w:rsid w:val="004118B9"/>
    <w:rsid w:val="00411A0B"/>
    <w:rsid w:val="00411BB4"/>
    <w:rsid w:val="004155BF"/>
    <w:rsid w:val="00420AAB"/>
    <w:rsid w:val="00425FF0"/>
    <w:rsid w:val="004269A0"/>
    <w:rsid w:val="004274C5"/>
    <w:rsid w:val="00431927"/>
    <w:rsid w:val="00440046"/>
    <w:rsid w:val="0044633B"/>
    <w:rsid w:val="004553E0"/>
    <w:rsid w:val="0045663B"/>
    <w:rsid w:val="00462B5D"/>
    <w:rsid w:val="00466B61"/>
    <w:rsid w:val="00466FF8"/>
    <w:rsid w:val="00470925"/>
    <w:rsid w:val="00471E31"/>
    <w:rsid w:val="004772BC"/>
    <w:rsid w:val="00477EC3"/>
    <w:rsid w:val="004837CE"/>
    <w:rsid w:val="004841C9"/>
    <w:rsid w:val="004864EF"/>
    <w:rsid w:val="00494C32"/>
    <w:rsid w:val="004953CC"/>
    <w:rsid w:val="004973E9"/>
    <w:rsid w:val="004B03C0"/>
    <w:rsid w:val="004B29D0"/>
    <w:rsid w:val="004B68E9"/>
    <w:rsid w:val="004B7A59"/>
    <w:rsid w:val="004C1297"/>
    <w:rsid w:val="004C4F9E"/>
    <w:rsid w:val="004D0ED2"/>
    <w:rsid w:val="004D5F39"/>
    <w:rsid w:val="004D6570"/>
    <w:rsid w:val="004E3C78"/>
    <w:rsid w:val="004E50B7"/>
    <w:rsid w:val="004E7D59"/>
    <w:rsid w:val="004F192A"/>
    <w:rsid w:val="004F2320"/>
    <w:rsid w:val="004F2480"/>
    <w:rsid w:val="004F4AC9"/>
    <w:rsid w:val="004F7417"/>
    <w:rsid w:val="00501A0C"/>
    <w:rsid w:val="005024F0"/>
    <w:rsid w:val="00502EAF"/>
    <w:rsid w:val="00512294"/>
    <w:rsid w:val="00517AD9"/>
    <w:rsid w:val="005223FB"/>
    <w:rsid w:val="005227E4"/>
    <w:rsid w:val="00527043"/>
    <w:rsid w:val="005272F1"/>
    <w:rsid w:val="005312E3"/>
    <w:rsid w:val="005351D4"/>
    <w:rsid w:val="005369DB"/>
    <w:rsid w:val="00536EE7"/>
    <w:rsid w:val="00540BC5"/>
    <w:rsid w:val="0054200D"/>
    <w:rsid w:val="00542DC0"/>
    <w:rsid w:val="00543EA5"/>
    <w:rsid w:val="00554E23"/>
    <w:rsid w:val="00555033"/>
    <w:rsid w:val="00563B52"/>
    <w:rsid w:val="00571A28"/>
    <w:rsid w:val="0057365B"/>
    <w:rsid w:val="0057572A"/>
    <w:rsid w:val="00575736"/>
    <w:rsid w:val="0058086B"/>
    <w:rsid w:val="00582286"/>
    <w:rsid w:val="0058490A"/>
    <w:rsid w:val="00587F16"/>
    <w:rsid w:val="00592675"/>
    <w:rsid w:val="005969A2"/>
    <w:rsid w:val="0059724A"/>
    <w:rsid w:val="005A09D0"/>
    <w:rsid w:val="005A4830"/>
    <w:rsid w:val="005A62EE"/>
    <w:rsid w:val="005B031A"/>
    <w:rsid w:val="005B0C1B"/>
    <w:rsid w:val="005B1336"/>
    <w:rsid w:val="005B3E8E"/>
    <w:rsid w:val="005B79E4"/>
    <w:rsid w:val="005C3334"/>
    <w:rsid w:val="005C422C"/>
    <w:rsid w:val="005C74FD"/>
    <w:rsid w:val="005D581B"/>
    <w:rsid w:val="005E0E24"/>
    <w:rsid w:val="005E1F21"/>
    <w:rsid w:val="005F26B1"/>
    <w:rsid w:val="005F2F23"/>
    <w:rsid w:val="005F68D0"/>
    <w:rsid w:val="00601BF4"/>
    <w:rsid w:val="00606C88"/>
    <w:rsid w:val="0061456A"/>
    <w:rsid w:val="006171E0"/>
    <w:rsid w:val="006322F3"/>
    <w:rsid w:val="00632BC3"/>
    <w:rsid w:val="00646DA7"/>
    <w:rsid w:val="00647F31"/>
    <w:rsid w:val="006529B9"/>
    <w:rsid w:val="006530E1"/>
    <w:rsid w:val="0065320F"/>
    <w:rsid w:val="00654742"/>
    <w:rsid w:val="00656F17"/>
    <w:rsid w:val="006703C6"/>
    <w:rsid w:val="0067066D"/>
    <w:rsid w:val="00670D1C"/>
    <w:rsid w:val="00674F8A"/>
    <w:rsid w:val="00675E33"/>
    <w:rsid w:val="00681BFB"/>
    <w:rsid w:val="00682AAE"/>
    <w:rsid w:val="0068380F"/>
    <w:rsid w:val="006841E9"/>
    <w:rsid w:val="006865BE"/>
    <w:rsid w:val="006912C3"/>
    <w:rsid w:val="00691B34"/>
    <w:rsid w:val="00696E22"/>
    <w:rsid w:val="006A5CFF"/>
    <w:rsid w:val="006B04F7"/>
    <w:rsid w:val="006B0D05"/>
    <w:rsid w:val="006B457E"/>
    <w:rsid w:val="006B4AA8"/>
    <w:rsid w:val="006B56D4"/>
    <w:rsid w:val="006B57D2"/>
    <w:rsid w:val="006B6709"/>
    <w:rsid w:val="006B6E1C"/>
    <w:rsid w:val="006D11E1"/>
    <w:rsid w:val="006D3F64"/>
    <w:rsid w:val="006D652D"/>
    <w:rsid w:val="006D6E03"/>
    <w:rsid w:val="006D74D1"/>
    <w:rsid w:val="006E7D27"/>
    <w:rsid w:val="006F11BF"/>
    <w:rsid w:val="006F5B8B"/>
    <w:rsid w:val="006F5DCE"/>
    <w:rsid w:val="007018AB"/>
    <w:rsid w:val="00703533"/>
    <w:rsid w:val="0070394C"/>
    <w:rsid w:val="007043D4"/>
    <w:rsid w:val="0070642D"/>
    <w:rsid w:val="00707045"/>
    <w:rsid w:val="007201F8"/>
    <w:rsid w:val="0072052A"/>
    <w:rsid w:val="007244EB"/>
    <w:rsid w:val="00727FF8"/>
    <w:rsid w:val="00737E24"/>
    <w:rsid w:val="00740888"/>
    <w:rsid w:val="00743928"/>
    <w:rsid w:val="00743F6B"/>
    <w:rsid w:val="00744307"/>
    <w:rsid w:val="00753634"/>
    <w:rsid w:val="007555FC"/>
    <w:rsid w:val="007558FD"/>
    <w:rsid w:val="00756BEA"/>
    <w:rsid w:val="00770A52"/>
    <w:rsid w:val="00782301"/>
    <w:rsid w:val="00793C1D"/>
    <w:rsid w:val="007B1BC7"/>
    <w:rsid w:val="007B5C35"/>
    <w:rsid w:val="007B63C7"/>
    <w:rsid w:val="007C24FE"/>
    <w:rsid w:val="007D070A"/>
    <w:rsid w:val="007D43BC"/>
    <w:rsid w:val="007D7B24"/>
    <w:rsid w:val="007E21D7"/>
    <w:rsid w:val="007E4415"/>
    <w:rsid w:val="007E5228"/>
    <w:rsid w:val="007E5DBA"/>
    <w:rsid w:val="007E6A1A"/>
    <w:rsid w:val="007E7879"/>
    <w:rsid w:val="007F3C52"/>
    <w:rsid w:val="007F73F5"/>
    <w:rsid w:val="00802BD7"/>
    <w:rsid w:val="00811B91"/>
    <w:rsid w:val="00813503"/>
    <w:rsid w:val="00814AF2"/>
    <w:rsid w:val="00814AF8"/>
    <w:rsid w:val="0082523A"/>
    <w:rsid w:val="008266C3"/>
    <w:rsid w:val="00843F79"/>
    <w:rsid w:val="00853551"/>
    <w:rsid w:val="00853A95"/>
    <w:rsid w:val="00853D8F"/>
    <w:rsid w:val="0085521B"/>
    <w:rsid w:val="0085594F"/>
    <w:rsid w:val="00860161"/>
    <w:rsid w:val="00863F06"/>
    <w:rsid w:val="0086739C"/>
    <w:rsid w:val="00875393"/>
    <w:rsid w:val="00876668"/>
    <w:rsid w:val="00881352"/>
    <w:rsid w:val="0088543F"/>
    <w:rsid w:val="008874CE"/>
    <w:rsid w:val="00892116"/>
    <w:rsid w:val="008A4940"/>
    <w:rsid w:val="008A73D9"/>
    <w:rsid w:val="008B3B50"/>
    <w:rsid w:val="008C08DF"/>
    <w:rsid w:val="008C5B5B"/>
    <w:rsid w:val="008C5BA9"/>
    <w:rsid w:val="008D495D"/>
    <w:rsid w:val="008E1433"/>
    <w:rsid w:val="008E7AA6"/>
    <w:rsid w:val="008F207B"/>
    <w:rsid w:val="008F6FCD"/>
    <w:rsid w:val="00900995"/>
    <w:rsid w:val="00907D59"/>
    <w:rsid w:val="00913B58"/>
    <w:rsid w:val="00922F9C"/>
    <w:rsid w:val="00923959"/>
    <w:rsid w:val="00931936"/>
    <w:rsid w:val="00937573"/>
    <w:rsid w:val="0094337C"/>
    <w:rsid w:val="00945BAB"/>
    <w:rsid w:val="009513FD"/>
    <w:rsid w:val="0095239A"/>
    <w:rsid w:val="009579D5"/>
    <w:rsid w:val="00960DB8"/>
    <w:rsid w:val="00961C90"/>
    <w:rsid w:val="009716B0"/>
    <w:rsid w:val="00971771"/>
    <w:rsid w:val="00973406"/>
    <w:rsid w:val="00982310"/>
    <w:rsid w:val="00982A7E"/>
    <w:rsid w:val="0098484A"/>
    <w:rsid w:val="009A3F10"/>
    <w:rsid w:val="009B59E4"/>
    <w:rsid w:val="009B7457"/>
    <w:rsid w:val="009C2467"/>
    <w:rsid w:val="009C2966"/>
    <w:rsid w:val="009C7DD3"/>
    <w:rsid w:val="009E3D6F"/>
    <w:rsid w:val="009E4A8D"/>
    <w:rsid w:val="009F3776"/>
    <w:rsid w:val="009F4E80"/>
    <w:rsid w:val="009F56A4"/>
    <w:rsid w:val="009F6A00"/>
    <w:rsid w:val="009F7F56"/>
    <w:rsid w:val="00A03ECB"/>
    <w:rsid w:val="00A06BCE"/>
    <w:rsid w:val="00A122E0"/>
    <w:rsid w:val="00A14D34"/>
    <w:rsid w:val="00A26F4C"/>
    <w:rsid w:val="00A34F7D"/>
    <w:rsid w:val="00A4286D"/>
    <w:rsid w:val="00A431A8"/>
    <w:rsid w:val="00A469D2"/>
    <w:rsid w:val="00A478C2"/>
    <w:rsid w:val="00A61B2A"/>
    <w:rsid w:val="00A6248C"/>
    <w:rsid w:val="00A65BF6"/>
    <w:rsid w:val="00A76A1E"/>
    <w:rsid w:val="00A77DEA"/>
    <w:rsid w:val="00A851F6"/>
    <w:rsid w:val="00A9022C"/>
    <w:rsid w:val="00A95181"/>
    <w:rsid w:val="00A9596F"/>
    <w:rsid w:val="00AA0B5F"/>
    <w:rsid w:val="00AA1E12"/>
    <w:rsid w:val="00AA5CBA"/>
    <w:rsid w:val="00AB2930"/>
    <w:rsid w:val="00AB2B61"/>
    <w:rsid w:val="00AB5B09"/>
    <w:rsid w:val="00AC5685"/>
    <w:rsid w:val="00AC5731"/>
    <w:rsid w:val="00AC5B28"/>
    <w:rsid w:val="00AC6E98"/>
    <w:rsid w:val="00AD0D68"/>
    <w:rsid w:val="00AE0E37"/>
    <w:rsid w:val="00AE4E8A"/>
    <w:rsid w:val="00AE6FBC"/>
    <w:rsid w:val="00AF0B9B"/>
    <w:rsid w:val="00AF50CF"/>
    <w:rsid w:val="00B01D7A"/>
    <w:rsid w:val="00B06166"/>
    <w:rsid w:val="00B073DC"/>
    <w:rsid w:val="00B13C98"/>
    <w:rsid w:val="00B14922"/>
    <w:rsid w:val="00B17FC6"/>
    <w:rsid w:val="00B219EA"/>
    <w:rsid w:val="00B24158"/>
    <w:rsid w:val="00B26BDE"/>
    <w:rsid w:val="00B31915"/>
    <w:rsid w:val="00B31AAB"/>
    <w:rsid w:val="00B328E3"/>
    <w:rsid w:val="00B33454"/>
    <w:rsid w:val="00B36257"/>
    <w:rsid w:val="00B4135F"/>
    <w:rsid w:val="00B43F8E"/>
    <w:rsid w:val="00B44D79"/>
    <w:rsid w:val="00B46060"/>
    <w:rsid w:val="00B56CC2"/>
    <w:rsid w:val="00B57C36"/>
    <w:rsid w:val="00B61F48"/>
    <w:rsid w:val="00B621DD"/>
    <w:rsid w:val="00B64600"/>
    <w:rsid w:val="00B657FF"/>
    <w:rsid w:val="00B81752"/>
    <w:rsid w:val="00B94A96"/>
    <w:rsid w:val="00B95FF4"/>
    <w:rsid w:val="00B973B0"/>
    <w:rsid w:val="00BA4BAF"/>
    <w:rsid w:val="00BA6D15"/>
    <w:rsid w:val="00BB227E"/>
    <w:rsid w:val="00BB5778"/>
    <w:rsid w:val="00BB5C1B"/>
    <w:rsid w:val="00BB6022"/>
    <w:rsid w:val="00BC07D6"/>
    <w:rsid w:val="00BC6CF6"/>
    <w:rsid w:val="00BC76DA"/>
    <w:rsid w:val="00BD46D2"/>
    <w:rsid w:val="00BD620B"/>
    <w:rsid w:val="00BE3747"/>
    <w:rsid w:val="00BE66E4"/>
    <w:rsid w:val="00BF3205"/>
    <w:rsid w:val="00C038B3"/>
    <w:rsid w:val="00C04C7E"/>
    <w:rsid w:val="00C1349C"/>
    <w:rsid w:val="00C16D7D"/>
    <w:rsid w:val="00C20F78"/>
    <w:rsid w:val="00C26B6C"/>
    <w:rsid w:val="00C26F41"/>
    <w:rsid w:val="00C308B7"/>
    <w:rsid w:val="00C325C8"/>
    <w:rsid w:val="00C328B8"/>
    <w:rsid w:val="00C36ECA"/>
    <w:rsid w:val="00C40837"/>
    <w:rsid w:val="00C4241D"/>
    <w:rsid w:val="00C51F00"/>
    <w:rsid w:val="00C63BBE"/>
    <w:rsid w:val="00C66F58"/>
    <w:rsid w:val="00C82363"/>
    <w:rsid w:val="00C91193"/>
    <w:rsid w:val="00C929EA"/>
    <w:rsid w:val="00C9761E"/>
    <w:rsid w:val="00CA3E82"/>
    <w:rsid w:val="00CA773A"/>
    <w:rsid w:val="00CB0838"/>
    <w:rsid w:val="00CB1868"/>
    <w:rsid w:val="00CB4D70"/>
    <w:rsid w:val="00CB58C0"/>
    <w:rsid w:val="00CC42A7"/>
    <w:rsid w:val="00CC69F8"/>
    <w:rsid w:val="00CC758F"/>
    <w:rsid w:val="00CD0529"/>
    <w:rsid w:val="00CD4B89"/>
    <w:rsid w:val="00CD55BE"/>
    <w:rsid w:val="00CE2E98"/>
    <w:rsid w:val="00CF3151"/>
    <w:rsid w:val="00CF33EF"/>
    <w:rsid w:val="00CF4CBC"/>
    <w:rsid w:val="00D076F7"/>
    <w:rsid w:val="00D1656A"/>
    <w:rsid w:val="00D177E1"/>
    <w:rsid w:val="00D241F7"/>
    <w:rsid w:val="00D273C2"/>
    <w:rsid w:val="00D32C1C"/>
    <w:rsid w:val="00D35816"/>
    <w:rsid w:val="00D44C09"/>
    <w:rsid w:val="00D46E40"/>
    <w:rsid w:val="00D539B7"/>
    <w:rsid w:val="00D604C1"/>
    <w:rsid w:val="00D63A5F"/>
    <w:rsid w:val="00D7061D"/>
    <w:rsid w:val="00D709EC"/>
    <w:rsid w:val="00D7376A"/>
    <w:rsid w:val="00D80575"/>
    <w:rsid w:val="00D81947"/>
    <w:rsid w:val="00D81E52"/>
    <w:rsid w:val="00D82C2D"/>
    <w:rsid w:val="00D900FE"/>
    <w:rsid w:val="00D90CB1"/>
    <w:rsid w:val="00D97D48"/>
    <w:rsid w:val="00DB111B"/>
    <w:rsid w:val="00DB1C9C"/>
    <w:rsid w:val="00DC020D"/>
    <w:rsid w:val="00DC0442"/>
    <w:rsid w:val="00DC2BD6"/>
    <w:rsid w:val="00DC50F7"/>
    <w:rsid w:val="00DE2FC0"/>
    <w:rsid w:val="00DE33D1"/>
    <w:rsid w:val="00DE400D"/>
    <w:rsid w:val="00DE7F73"/>
    <w:rsid w:val="00DF3BC1"/>
    <w:rsid w:val="00DF6A7B"/>
    <w:rsid w:val="00E004AA"/>
    <w:rsid w:val="00E00945"/>
    <w:rsid w:val="00E028CE"/>
    <w:rsid w:val="00E054CF"/>
    <w:rsid w:val="00E07501"/>
    <w:rsid w:val="00E11711"/>
    <w:rsid w:val="00E12FF1"/>
    <w:rsid w:val="00E14428"/>
    <w:rsid w:val="00E23567"/>
    <w:rsid w:val="00E257F8"/>
    <w:rsid w:val="00E27D77"/>
    <w:rsid w:val="00E3668A"/>
    <w:rsid w:val="00E36AF4"/>
    <w:rsid w:val="00E413FD"/>
    <w:rsid w:val="00E56734"/>
    <w:rsid w:val="00E63AD0"/>
    <w:rsid w:val="00E658CA"/>
    <w:rsid w:val="00E67115"/>
    <w:rsid w:val="00E7470D"/>
    <w:rsid w:val="00E74D15"/>
    <w:rsid w:val="00E8205F"/>
    <w:rsid w:val="00E861A4"/>
    <w:rsid w:val="00E9201E"/>
    <w:rsid w:val="00E924F9"/>
    <w:rsid w:val="00E97D5A"/>
    <w:rsid w:val="00EA1346"/>
    <w:rsid w:val="00EA43FF"/>
    <w:rsid w:val="00EA53DF"/>
    <w:rsid w:val="00EB142A"/>
    <w:rsid w:val="00EB2B2C"/>
    <w:rsid w:val="00EB4239"/>
    <w:rsid w:val="00EB532F"/>
    <w:rsid w:val="00EB7C3B"/>
    <w:rsid w:val="00EC0317"/>
    <w:rsid w:val="00EC0579"/>
    <w:rsid w:val="00EC2A55"/>
    <w:rsid w:val="00EC4C1D"/>
    <w:rsid w:val="00EC515F"/>
    <w:rsid w:val="00EC6289"/>
    <w:rsid w:val="00ED0DC9"/>
    <w:rsid w:val="00ED27A9"/>
    <w:rsid w:val="00ED6023"/>
    <w:rsid w:val="00ED742A"/>
    <w:rsid w:val="00EE467D"/>
    <w:rsid w:val="00EF4064"/>
    <w:rsid w:val="00EF534F"/>
    <w:rsid w:val="00F01D3C"/>
    <w:rsid w:val="00F04C64"/>
    <w:rsid w:val="00F05C50"/>
    <w:rsid w:val="00F12D19"/>
    <w:rsid w:val="00F223BC"/>
    <w:rsid w:val="00F232E1"/>
    <w:rsid w:val="00F26868"/>
    <w:rsid w:val="00F3444A"/>
    <w:rsid w:val="00F3571F"/>
    <w:rsid w:val="00F36C23"/>
    <w:rsid w:val="00F37A4D"/>
    <w:rsid w:val="00F430FF"/>
    <w:rsid w:val="00F439CF"/>
    <w:rsid w:val="00F44476"/>
    <w:rsid w:val="00F4695D"/>
    <w:rsid w:val="00F51C92"/>
    <w:rsid w:val="00F5368E"/>
    <w:rsid w:val="00F5440D"/>
    <w:rsid w:val="00F56B89"/>
    <w:rsid w:val="00F652F5"/>
    <w:rsid w:val="00F67CA8"/>
    <w:rsid w:val="00F7463A"/>
    <w:rsid w:val="00F7568A"/>
    <w:rsid w:val="00F8452A"/>
    <w:rsid w:val="00F84EE6"/>
    <w:rsid w:val="00F85181"/>
    <w:rsid w:val="00F937B1"/>
    <w:rsid w:val="00FA268F"/>
    <w:rsid w:val="00FA34C8"/>
    <w:rsid w:val="00FB3EC1"/>
    <w:rsid w:val="00FC3EAE"/>
    <w:rsid w:val="00FC711C"/>
    <w:rsid w:val="00FD0697"/>
    <w:rsid w:val="00FD2028"/>
    <w:rsid w:val="00FD49BB"/>
    <w:rsid w:val="00FE3308"/>
    <w:rsid w:val="00FE7B1C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paragraph" w:customStyle="1" w:styleId="paragraph">
    <w:name w:val="paragraph"/>
    <w:basedOn w:val="Normlny"/>
    <w:rsid w:val="004F19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tabchar">
    <w:name w:val="tabchar"/>
    <w:basedOn w:val="Predvolenpsmoodseku"/>
    <w:rsid w:val="004F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2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E3665-A8BC-4E1A-BCBB-24BE592F9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142</Words>
  <Characters>902</Characters>
  <Application>Microsoft Office Word</Application>
  <DocSecurity>0</DocSecurity>
  <Lines>36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cp:lastModifiedBy>Lenka Cicmanova</cp:lastModifiedBy>
  <cp:revision>121</cp:revision>
  <cp:lastPrinted>2023-07-25T05:36:00Z</cp:lastPrinted>
  <dcterms:created xsi:type="dcterms:W3CDTF">2023-11-08T10:18:00Z</dcterms:created>
  <dcterms:modified xsi:type="dcterms:W3CDTF">2026-02-10T09:44:00Z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</Properties>
</file>